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34161" w14:textId="51773509" w:rsidR="00984F24" w:rsidRPr="00984F24" w:rsidRDefault="00867DD3" w:rsidP="00984F24">
      <w:pPr>
        <w:rPr>
          <w:rFonts w:asciiTheme="minorHAnsi" w:hAnsiTheme="minorHAnsi"/>
        </w:rPr>
      </w:pPr>
      <w:r>
        <w:rPr>
          <w:rFonts w:asciiTheme="minorHAnsi" w:hAnsiTheme="minorHAnsi"/>
        </w:rPr>
        <w:t>Hello</w:t>
      </w:r>
      <w:r w:rsidR="00984F24" w:rsidRPr="00984F24">
        <w:rPr>
          <w:rFonts w:asciiTheme="minorHAnsi" w:hAnsiTheme="minorHAnsi"/>
        </w:rPr>
        <w:t xml:space="preserve"> </w:t>
      </w:r>
      <w:r w:rsidR="006739C7">
        <w:rPr>
          <w:rFonts w:asciiTheme="minorHAnsi" w:hAnsiTheme="minorHAnsi"/>
        </w:rPr>
        <w:t>Parents</w:t>
      </w:r>
      <w:r w:rsidR="00E6197A">
        <w:rPr>
          <w:rFonts w:asciiTheme="minorHAnsi" w:hAnsiTheme="minorHAnsi"/>
        </w:rPr>
        <w:t xml:space="preserve"> &amp; Guardians</w:t>
      </w:r>
      <w:r w:rsidR="00001745">
        <w:rPr>
          <w:rFonts w:asciiTheme="minorHAnsi" w:hAnsiTheme="minorHAnsi"/>
        </w:rPr>
        <w:t xml:space="preserve"> of Grade 8 </w:t>
      </w:r>
      <w:r w:rsidR="00E01B79">
        <w:rPr>
          <w:rFonts w:asciiTheme="minorHAnsi" w:hAnsiTheme="minorHAnsi"/>
        </w:rPr>
        <w:t>-12 DSBN Students</w:t>
      </w:r>
      <w:r>
        <w:rPr>
          <w:rFonts w:asciiTheme="minorHAnsi" w:hAnsiTheme="minorHAnsi"/>
        </w:rPr>
        <w:t>:</w:t>
      </w:r>
    </w:p>
    <w:p w14:paraId="258E1974" w14:textId="77777777" w:rsidR="00867DD3" w:rsidRDefault="00867DD3" w:rsidP="00984F24">
      <w:pPr>
        <w:rPr>
          <w:rFonts w:asciiTheme="minorHAnsi" w:hAnsiTheme="minorHAnsi"/>
        </w:rPr>
      </w:pPr>
    </w:p>
    <w:p w14:paraId="3A001AE7" w14:textId="6948B67F" w:rsidR="00984F24" w:rsidRPr="00984F24" w:rsidRDefault="00984F24" w:rsidP="00984F24">
      <w:pPr>
        <w:rPr>
          <w:rFonts w:asciiTheme="minorHAnsi" w:hAnsiTheme="minorHAnsi"/>
        </w:rPr>
      </w:pPr>
      <w:r w:rsidRPr="00984F24">
        <w:rPr>
          <w:rFonts w:asciiTheme="minorHAnsi" w:hAnsiTheme="minorHAnsi"/>
        </w:rPr>
        <w:t>As artificial intelligence (AI) becomes increasingly prominent in education, the DSBN is committed to ensuring that its use enhances learning while maintaining high standards of integrity, equity, and privacy. AI tools can support educators in personalizing instruction, addressing diverse student needs, and analyzing data to better inform teaching practices.</w:t>
      </w:r>
    </w:p>
    <w:p w14:paraId="3114E2A4" w14:textId="77777777" w:rsidR="00984F24" w:rsidRPr="00984F24" w:rsidRDefault="00984F24" w:rsidP="00984F24">
      <w:pPr>
        <w:rPr>
          <w:rFonts w:asciiTheme="minorHAnsi" w:hAnsiTheme="minorHAnsi"/>
        </w:rPr>
      </w:pPr>
      <w:r w:rsidRPr="00984F24">
        <w:rPr>
          <w:rFonts w:asciiTheme="minorHAnsi" w:hAnsiTheme="minorHAnsi"/>
        </w:rPr>
        <w:t>At the same time, we recognize the need to approach AI thoughtfully. Issues such as data privacy, academic integrity, and ethical use require careful consideration.</w:t>
      </w:r>
    </w:p>
    <w:p w14:paraId="09477570" w14:textId="77777777" w:rsidR="00984F24" w:rsidRPr="00984F24" w:rsidRDefault="00984F24" w:rsidP="00984F24">
      <w:pPr>
        <w:rPr>
          <w:rFonts w:asciiTheme="minorHAnsi" w:hAnsiTheme="minorHAnsi"/>
        </w:rPr>
      </w:pPr>
      <w:r w:rsidRPr="00984F24">
        <w:rPr>
          <w:rFonts w:asciiTheme="minorHAnsi" w:hAnsiTheme="minorHAnsi"/>
        </w:rPr>
        <w:t>To this end, we have formed a Secondary AI Committee made up of system administrators, secondary school administrators, teachers, and data experts. Together, we are developing board-wide guidelines to support responsible and effective AI integration.</w:t>
      </w:r>
    </w:p>
    <w:p w14:paraId="15710496" w14:textId="77777777" w:rsidR="00984F24" w:rsidRPr="00984F24" w:rsidRDefault="00984F24" w:rsidP="00984F24">
      <w:pPr>
        <w:rPr>
          <w:rFonts w:asciiTheme="minorHAnsi" w:hAnsiTheme="minorHAnsi"/>
        </w:rPr>
      </w:pPr>
      <w:r w:rsidRPr="00984F24">
        <w:rPr>
          <w:rFonts w:asciiTheme="minorHAnsi" w:hAnsiTheme="minorHAnsi"/>
        </w:rPr>
        <w:t>Our guidelines will focus on the following key areas:</w:t>
      </w:r>
    </w:p>
    <w:p w14:paraId="2BC99921" w14:textId="77777777" w:rsidR="007513A7" w:rsidRDefault="00981157" w:rsidP="00984F24">
      <w:pPr>
        <w:numPr>
          <w:ilvl w:val="0"/>
          <w:numId w:val="3"/>
        </w:numPr>
        <w:rPr>
          <w:rFonts w:asciiTheme="minorHAnsi" w:hAnsiTheme="minorHAnsi"/>
        </w:rPr>
      </w:pPr>
      <w:r>
        <w:rPr>
          <w:rFonts w:asciiTheme="minorHAnsi" w:hAnsiTheme="minorHAnsi"/>
        </w:rPr>
        <w:t>P</w:t>
      </w:r>
      <w:r w:rsidR="00A10A61">
        <w:rPr>
          <w:rFonts w:asciiTheme="minorHAnsi" w:hAnsiTheme="minorHAnsi"/>
        </w:rPr>
        <w:t>edago</w:t>
      </w:r>
      <w:r>
        <w:rPr>
          <w:rFonts w:asciiTheme="minorHAnsi" w:hAnsiTheme="minorHAnsi"/>
        </w:rPr>
        <w:t>gical and instructional integration</w:t>
      </w:r>
    </w:p>
    <w:p w14:paraId="70044806" w14:textId="77777777" w:rsidR="00981157" w:rsidRDefault="00981157" w:rsidP="00984F24">
      <w:pPr>
        <w:numPr>
          <w:ilvl w:val="0"/>
          <w:numId w:val="3"/>
        </w:numPr>
        <w:rPr>
          <w:rFonts w:asciiTheme="minorHAnsi" w:hAnsiTheme="minorHAnsi"/>
        </w:rPr>
      </w:pPr>
      <w:r>
        <w:rPr>
          <w:rFonts w:asciiTheme="minorHAnsi" w:hAnsiTheme="minorHAnsi"/>
        </w:rPr>
        <w:t>Academic integrity</w:t>
      </w:r>
    </w:p>
    <w:p w14:paraId="6F4C017E" w14:textId="77777777" w:rsidR="00981157" w:rsidRDefault="00525DC7" w:rsidP="00984F24">
      <w:pPr>
        <w:numPr>
          <w:ilvl w:val="0"/>
          <w:numId w:val="3"/>
        </w:numPr>
        <w:rPr>
          <w:rFonts w:asciiTheme="minorHAnsi" w:hAnsiTheme="minorHAnsi"/>
        </w:rPr>
      </w:pPr>
      <w:r>
        <w:rPr>
          <w:rFonts w:asciiTheme="minorHAnsi" w:hAnsiTheme="minorHAnsi"/>
        </w:rPr>
        <w:t>Data privacy</w:t>
      </w:r>
    </w:p>
    <w:p w14:paraId="51E22D97" w14:textId="77777777" w:rsidR="00984F24" w:rsidRPr="00984F24" w:rsidRDefault="00984F24" w:rsidP="00984F24">
      <w:pPr>
        <w:numPr>
          <w:ilvl w:val="0"/>
          <w:numId w:val="3"/>
        </w:numPr>
        <w:rPr>
          <w:rFonts w:asciiTheme="minorHAnsi" w:hAnsiTheme="minorHAnsi"/>
        </w:rPr>
      </w:pPr>
      <w:r w:rsidRPr="00984F24">
        <w:rPr>
          <w:rFonts w:asciiTheme="minorHAnsi" w:hAnsiTheme="minorHAnsi"/>
        </w:rPr>
        <w:t>Ethical, equitable use and accessibility</w:t>
      </w:r>
    </w:p>
    <w:p w14:paraId="6CFBEC91" w14:textId="77777777" w:rsidR="00984F24" w:rsidRPr="00984F24" w:rsidRDefault="00984F24" w:rsidP="00984F24">
      <w:pPr>
        <w:rPr>
          <w:rFonts w:asciiTheme="minorHAnsi" w:hAnsiTheme="minorHAnsi"/>
        </w:rPr>
      </w:pPr>
      <w:r w:rsidRPr="00984F24">
        <w:rPr>
          <w:rFonts w:asciiTheme="minorHAnsi" w:hAnsiTheme="minorHAnsi"/>
        </w:rPr>
        <w:t>We value the input of our entire school community. Alongside staff and student surveys, we are gathering feedback from parents/guardians to help shape our direction.</w:t>
      </w:r>
    </w:p>
    <w:p w14:paraId="17AF7A67" w14:textId="77777777" w:rsidR="00984F24" w:rsidRDefault="00984F24" w:rsidP="00984F24">
      <w:pPr>
        <w:rPr>
          <w:rFonts w:asciiTheme="minorHAnsi" w:hAnsiTheme="minorHAnsi"/>
          <w:b/>
          <w:bCs/>
        </w:rPr>
      </w:pPr>
      <w:r w:rsidRPr="00984F24">
        <w:rPr>
          <w:rFonts w:asciiTheme="minorHAnsi" w:hAnsiTheme="minorHAnsi"/>
          <w:b/>
          <w:bCs/>
        </w:rPr>
        <w:t>We kindly ask that you share the following parent survey with your school community so we can ensure their voices are part of this important conversation.</w:t>
      </w:r>
    </w:p>
    <w:p w14:paraId="0FE390FE" w14:textId="26879AB6" w:rsidR="00B6228D" w:rsidRPr="00984F24" w:rsidRDefault="00A103BC" w:rsidP="00984F24">
      <w:pPr>
        <w:rPr>
          <w:rFonts w:asciiTheme="minorHAnsi" w:hAnsiTheme="minorHAnsi"/>
        </w:rPr>
      </w:pPr>
      <w:r w:rsidRPr="00A103BC">
        <w:drawing>
          <wp:anchor distT="0" distB="0" distL="114300" distR="114300" simplePos="0" relativeHeight="251657216" behindDoc="1" locked="0" layoutInCell="1" allowOverlap="1" wp14:anchorId="225BA525" wp14:editId="3B470D9C">
            <wp:simplePos x="0" y="0"/>
            <wp:positionH relativeFrom="column">
              <wp:posOffset>4071831</wp:posOffset>
            </wp:positionH>
            <wp:positionV relativeFrom="paragraph">
              <wp:posOffset>10160</wp:posOffset>
            </wp:positionV>
            <wp:extent cx="2014855" cy="2014855"/>
            <wp:effectExtent l="0" t="0" r="0" b="0"/>
            <wp:wrapTight wrapText="bothSides">
              <wp:wrapPolygon edited="0">
                <wp:start x="0" y="0"/>
                <wp:lineTo x="0" y="21443"/>
                <wp:lineTo x="21443" y="21443"/>
                <wp:lineTo x="21443" y="0"/>
                <wp:lineTo x="0" y="0"/>
              </wp:wrapPolygon>
            </wp:wrapTight>
            <wp:docPr id="44390569" name="Picture 1"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0569" name="Picture 1" descr="A qr code with black squar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4855" cy="2014855"/>
                    </a:xfrm>
                    <a:prstGeom prst="rect">
                      <a:avLst/>
                    </a:prstGeom>
                  </pic:spPr>
                </pic:pic>
              </a:graphicData>
            </a:graphic>
          </wp:anchor>
        </w:drawing>
      </w:r>
      <w:hyperlink r:id="rId6" w:history="1">
        <w:r w:rsidR="00C3664B">
          <w:rPr>
            <w:rStyle w:val="Hyperlink"/>
            <w:rFonts w:asciiTheme="minorHAnsi" w:hAnsiTheme="minorHAnsi"/>
          </w:rPr>
          <w:t xml:space="preserve">Parent Artificial Intelligence </w:t>
        </w:r>
        <w:proofErr w:type="gramStart"/>
        <w:r w:rsidR="00C3664B">
          <w:rPr>
            <w:rStyle w:val="Hyperlink"/>
            <w:rFonts w:asciiTheme="minorHAnsi" w:hAnsiTheme="minorHAnsi"/>
          </w:rPr>
          <w:t>In</w:t>
        </w:r>
        <w:proofErr w:type="gramEnd"/>
        <w:r w:rsidR="00C3664B">
          <w:rPr>
            <w:rStyle w:val="Hyperlink"/>
            <w:rFonts w:asciiTheme="minorHAnsi" w:hAnsiTheme="minorHAnsi"/>
          </w:rPr>
          <w:t xml:space="preserve"> Secondary Feedback Form</w:t>
        </w:r>
      </w:hyperlink>
      <w:r w:rsidR="00C3664B">
        <w:rPr>
          <w:rFonts w:asciiTheme="minorHAnsi" w:hAnsiTheme="minorHAnsi"/>
        </w:rPr>
        <w:t xml:space="preserve"> </w:t>
      </w:r>
    </w:p>
    <w:p w14:paraId="41F7817B" w14:textId="054C71FF" w:rsidR="00984F24" w:rsidRPr="00984F24" w:rsidRDefault="00984F24" w:rsidP="00984F24">
      <w:pPr>
        <w:rPr>
          <w:rFonts w:asciiTheme="minorHAnsi" w:hAnsiTheme="minorHAnsi"/>
        </w:rPr>
      </w:pPr>
      <w:r w:rsidRPr="00984F24">
        <w:rPr>
          <w:rFonts w:asciiTheme="minorHAnsi" w:hAnsiTheme="minorHAnsi"/>
        </w:rPr>
        <w:t>Thank you for your ongoing support</w:t>
      </w:r>
      <w:r w:rsidR="0095581E">
        <w:rPr>
          <w:rFonts w:asciiTheme="minorHAnsi" w:hAnsiTheme="minorHAnsi"/>
        </w:rPr>
        <w:t>,</w:t>
      </w:r>
    </w:p>
    <w:p w14:paraId="6A18DD05" w14:textId="47551807" w:rsidR="00D51B31" w:rsidRDefault="00D51B31" w:rsidP="00D51B31">
      <w:pPr>
        <w:pStyle w:val="NormalWeb"/>
      </w:pPr>
      <w:r>
        <w:rPr>
          <w:noProof/>
        </w:rPr>
        <w:drawing>
          <wp:inline distT="0" distB="0" distL="0" distR="0" wp14:anchorId="56E3FDB4" wp14:editId="1ECBE3FB">
            <wp:extent cx="1604307" cy="457200"/>
            <wp:effectExtent l="0" t="0" r="0" b="0"/>
            <wp:docPr id="2" name="Picture 1" descr="A black line drawing of a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line drawing of a car&#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2581" cy="459558"/>
                    </a:xfrm>
                    <a:prstGeom prst="rect">
                      <a:avLst/>
                    </a:prstGeom>
                    <a:noFill/>
                    <a:ln>
                      <a:noFill/>
                    </a:ln>
                  </pic:spPr>
                </pic:pic>
              </a:graphicData>
            </a:graphic>
          </wp:inline>
        </w:drawing>
      </w:r>
    </w:p>
    <w:p w14:paraId="12AE9EDC" w14:textId="77777777" w:rsidR="00E41725" w:rsidRPr="00E41725" w:rsidRDefault="00E41725" w:rsidP="00E41725">
      <w:pPr>
        <w:pStyle w:val="NoSpacing"/>
        <w:rPr>
          <w:rFonts w:asciiTheme="minorHAnsi" w:hAnsiTheme="minorHAnsi"/>
        </w:rPr>
      </w:pPr>
      <w:r w:rsidRPr="00E41725">
        <w:rPr>
          <w:rFonts w:asciiTheme="minorHAnsi" w:hAnsiTheme="minorHAnsi"/>
        </w:rPr>
        <w:t>Jon Cairns</w:t>
      </w:r>
    </w:p>
    <w:p w14:paraId="7CB17652" w14:textId="77777777" w:rsidR="00E41725" w:rsidRPr="00E41725" w:rsidRDefault="00E41725" w:rsidP="00E41725">
      <w:pPr>
        <w:pStyle w:val="NoSpacing"/>
        <w:rPr>
          <w:rFonts w:asciiTheme="minorHAnsi" w:hAnsiTheme="minorHAnsi"/>
          <w:i/>
          <w:iCs/>
        </w:rPr>
      </w:pPr>
      <w:r w:rsidRPr="00E41725">
        <w:rPr>
          <w:rFonts w:asciiTheme="minorHAnsi" w:hAnsiTheme="minorHAnsi"/>
          <w:i/>
          <w:iCs/>
        </w:rPr>
        <w:t>Vice Principal, Stamford Collegiate</w:t>
      </w:r>
    </w:p>
    <w:p w14:paraId="69933C4D" w14:textId="4521DCEF" w:rsidR="00ED6A4D" w:rsidRPr="00ED6A4D" w:rsidRDefault="00E41725" w:rsidP="00E41725">
      <w:pPr>
        <w:pStyle w:val="NoSpacing"/>
        <w:rPr>
          <w:rFonts w:asciiTheme="minorHAnsi" w:hAnsiTheme="minorHAnsi"/>
        </w:rPr>
      </w:pPr>
      <w:r w:rsidRPr="00E41725">
        <w:rPr>
          <w:rFonts w:asciiTheme="minorHAnsi" w:hAnsiTheme="minorHAnsi"/>
        </w:rPr>
        <w:t>Member of the Secondary AI Committee</w:t>
      </w:r>
      <w:r w:rsidR="00ED6A4D" w:rsidRPr="00E41725">
        <w:rPr>
          <w:rFonts w:asciiTheme="minorHAnsi" w:hAnsiTheme="minorHAnsi"/>
        </w:rPr>
        <w:t xml:space="preserve"> </w:t>
      </w:r>
      <w:r w:rsidR="00DE0016">
        <w:rPr>
          <w:rFonts w:asciiTheme="minorHAnsi" w:hAnsiTheme="minorHAnsi"/>
        </w:rPr>
        <w:t>&amp; Parent Involvement Committee</w:t>
      </w:r>
    </w:p>
    <w:p w14:paraId="6EB2244F" w14:textId="77777777" w:rsidR="00A972F1" w:rsidRPr="00A972F1" w:rsidRDefault="00A972F1" w:rsidP="00A972F1">
      <w:pPr>
        <w:rPr>
          <w:rFonts w:asciiTheme="minorHAnsi" w:hAnsiTheme="minorHAnsi"/>
        </w:rPr>
      </w:pPr>
    </w:p>
    <w:p w14:paraId="1A64125F" w14:textId="77777777" w:rsidR="007E4212" w:rsidRPr="007E4212" w:rsidRDefault="007E4212" w:rsidP="007E4212">
      <w:pPr>
        <w:rPr>
          <w:rFonts w:asciiTheme="minorHAnsi" w:hAnsiTheme="minorHAnsi"/>
        </w:rPr>
      </w:pPr>
    </w:p>
    <w:sectPr w:rsidR="007E4212" w:rsidRPr="007E4212" w:rsidSect="006B0F9E">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Tai Le">
    <w:panose1 w:val="020B0502040204020203"/>
    <w:charset w:val="00"/>
    <w:family w:val="swiss"/>
    <w:pitch w:val="variable"/>
    <w:sig w:usb0="00000003" w:usb1="00000000" w:usb2="4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C37B4"/>
    <w:multiLevelType w:val="hybridMultilevel"/>
    <w:tmpl w:val="44BC48EE"/>
    <w:lvl w:ilvl="0" w:tplc="78B0948C">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BBD2A8F"/>
    <w:multiLevelType w:val="hybridMultilevel"/>
    <w:tmpl w:val="8F8212FE"/>
    <w:lvl w:ilvl="0" w:tplc="9CDE88E8">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4044BA2"/>
    <w:multiLevelType w:val="multilevel"/>
    <w:tmpl w:val="8BCA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508076">
    <w:abstractNumId w:val="0"/>
  </w:num>
  <w:num w:numId="2" w16cid:durableId="1462991615">
    <w:abstractNumId w:val="1"/>
  </w:num>
  <w:num w:numId="3" w16cid:durableId="1669016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3249B"/>
    <w:rsid w:val="00001745"/>
    <w:rsid w:val="00020516"/>
    <w:rsid w:val="00023E95"/>
    <w:rsid w:val="0004710A"/>
    <w:rsid w:val="000639BA"/>
    <w:rsid w:val="000E76D4"/>
    <w:rsid w:val="00113A7B"/>
    <w:rsid w:val="00167837"/>
    <w:rsid w:val="001770A9"/>
    <w:rsid w:val="00182270"/>
    <w:rsid w:val="001873DC"/>
    <w:rsid w:val="001E0E50"/>
    <w:rsid w:val="0023249B"/>
    <w:rsid w:val="00233C52"/>
    <w:rsid w:val="00241722"/>
    <w:rsid w:val="00293824"/>
    <w:rsid w:val="002C379B"/>
    <w:rsid w:val="0038650A"/>
    <w:rsid w:val="003B7A22"/>
    <w:rsid w:val="003C66C4"/>
    <w:rsid w:val="003E23CB"/>
    <w:rsid w:val="003F2018"/>
    <w:rsid w:val="003F4AA0"/>
    <w:rsid w:val="00455E98"/>
    <w:rsid w:val="0048532A"/>
    <w:rsid w:val="004960B1"/>
    <w:rsid w:val="004C3F3B"/>
    <w:rsid w:val="005058F6"/>
    <w:rsid w:val="0051015E"/>
    <w:rsid w:val="00522122"/>
    <w:rsid w:val="00525DC7"/>
    <w:rsid w:val="00587E4E"/>
    <w:rsid w:val="00597B41"/>
    <w:rsid w:val="005A24D7"/>
    <w:rsid w:val="005C5B50"/>
    <w:rsid w:val="005D6950"/>
    <w:rsid w:val="005E0B0F"/>
    <w:rsid w:val="00630B85"/>
    <w:rsid w:val="00655304"/>
    <w:rsid w:val="006739C7"/>
    <w:rsid w:val="00694F65"/>
    <w:rsid w:val="006B0F9E"/>
    <w:rsid w:val="006D0BEC"/>
    <w:rsid w:val="006D3383"/>
    <w:rsid w:val="006D7F87"/>
    <w:rsid w:val="00712B27"/>
    <w:rsid w:val="00721452"/>
    <w:rsid w:val="0072269E"/>
    <w:rsid w:val="00727048"/>
    <w:rsid w:val="00741554"/>
    <w:rsid w:val="007513A7"/>
    <w:rsid w:val="00753C29"/>
    <w:rsid w:val="007720E2"/>
    <w:rsid w:val="0078523C"/>
    <w:rsid w:val="007A02D8"/>
    <w:rsid w:val="007B0BE0"/>
    <w:rsid w:val="007E4212"/>
    <w:rsid w:val="00807792"/>
    <w:rsid w:val="008272CD"/>
    <w:rsid w:val="008360BB"/>
    <w:rsid w:val="00867DD3"/>
    <w:rsid w:val="0087652D"/>
    <w:rsid w:val="008C174F"/>
    <w:rsid w:val="008D61FB"/>
    <w:rsid w:val="008E3D7D"/>
    <w:rsid w:val="0094230B"/>
    <w:rsid w:val="0095581E"/>
    <w:rsid w:val="00981157"/>
    <w:rsid w:val="00984F24"/>
    <w:rsid w:val="0098506D"/>
    <w:rsid w:val="009C4F5F"/>
    <w:rsid w:val="009F2E03"/>
    <w:rsid w:val="00A103BC"/>
    <w:rsid w:val="00A10A61"/>
    <w:rsid w:val="00A129D8"/>
    <w:rsid w:val="00A62090"/>
    <w:rsid w:val="00A65B0F"/>
    <w:rsid w:val="00A82ECE"/>
    <w:rsid w:val="00A863E7"/>
    <w:rsid w:val="00A972F1"/>
    <w:rsid w:val="00AC7CC7"/>
    <w:rsid w:val="00AF7184"/>
    <w:rsid w:val="00B6228D"/>
    <w:rsid w:val="00B734D7"/>
    <w:rsid w:val="00B87336"/>
    <w:rsid w:val="00BE1820"/>
    <w:rsid w:val="00BF0886"/>
    <w:rsid w:val="00BF51D7"/>
    <w:rsid w:val="00BF792E"/>
    <w:rsid w:val="00C32161"/>
    <w:rsid w:val="00C32464"/>
    <w:rsid w:val="00C3664B"/>
    <w:rsid w:val="00C5203B"/>
    <w:rsid w:val="00C560BE"/>
    <w:rsid w:val="00C6727A"/>
    <w:rsid w:val="00CC6653"/>
    <w:rsid w:val="00D14CA8"/>
    <w:rsid w:val="00D44B25"/>
    <w:rsid w:val="00D51B31"/>
    <w:rsid w:val="00D7063D"/>
    <w:rsid w:val="00DA12CC"/>
    <w:rsid w:val="00DB7BCA"/>
    <w:rsid w:val="00DE0016"/>
    <w:rsid w:val="00DE60F6"/>
    <w:rsid w:val="00DF1DB0"/>
    <w:rsid w:val="00DF74B9"/>
    <w:rsid w:val="00E01B79"/>
    <w:rsid w:val="00E41725"/>
    <w:rsid w:val="00E56963"/>
    <w:rsid w:val="00E6197A"/>
    <w:rsid w:val="00E7095A"/>
    <w:rsid w:val="00E75D8C"/>
    <w:rsid w:val="00E908B3"/>
    <w:rsid w:val="00EC1E92"/>
    <w:rsid w:val="00EC2F71"/>
    <w:rsid w:val="00EC3277"/>
    <w:rsid w:val="00EC5904"/>
    <w:rsid w:val="00ED36AC"/>
    <w:rsid w:val="00ED3848"/>
    <w:rsid w:val="00ED6A4D"/>
    <w:rsid w:val="00EF1CF7"/>
    <w:rsid w:val="00F0119A"/>
    <w:rsid w:val="00F10A00"/>
    <w:rsid w:val="00F1705E"/>
    <w:rsid w:val="00F307FF"/>
    <w:rsid w:val="00F374D0"/>
    <w:rsid w:val="00F61B15"/>
    <w:rsid w:val="00F6476A"/>
    <w:rsid w:val="00F66754"/>
    <w:rsid w:val="00F71CB0"/>
    <w:rsid w:val="00F94AE4"/>
    <w:rsid w:val="00FA3A14"/>
    <w:rsid w:val="00FC3A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4E64"/>
  <w15:chartTrackingRefBased/>
  <w15:docId w15:val="{9BCFA59D-64CC-4B76-A48F-B8535BC8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Tai Le" w:eastAsiaTheme="minorHAnsi" w:hAnsi="Microsoft Tai Le"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4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24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249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49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3249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3249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249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249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249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4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24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49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49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3249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324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24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24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24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24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4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49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4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249B"/>
    <w:pPr>
      <w:spacing w:before="160"/>
      <w:jc w:val="center"/>
    </w:pPr>
    <w:rPr>
      <w:i/>
      <w:iCs/>
      <w:color w:val="404040" w:themeColor="text1" w:themeTint="BF"/>
    </w:rPr>
  </w:style>
  <w:style w:type="character" w:customStyle="1" w:styleId="QuoteChar">
    <w:name w:val="Quote Char"/>
    <w:basedOn w:val="DefaultParagraphFont"/>
    <w:link w:val="Quote"/>
    <w:uiPriority w:val="29"/>
    <w:rsid w:val="0023249B"/>
    <w:rPr>
      <w:i/>
      <w:iCs/>
      <w:color w:val="404040" w:themeColor="text1" w:themeTint="BF"/>
    </w:rPr>
  </w:style>
  <w:style w:type="paragraph" w:styleId="ListParagraph">
    <w:name w:val="List Paragraph"/>
    <w:basedOn w:val="Normal"/>
    <w:uiPriority w:val="34"/>
    <w:qFormat/>
    <w:rsid w:val="0023249B"/>
    <w:pPr>
      <w:ind w:left="720"/>
      <w:contextualSpacing/>
    </w:pPr>
  </w:style>
  <w:style w:type="character" w:styleId="IntenseEmphasis">
    <w:name w:val="Intense Emphasis"/>
    <w:basedOn w:val="DefaultParagraphFont"/>
    <w:uiPriority w:val="21"/>
    <w:qFormat/>
    <w:rsid w:val="0023249B"/>
    <w:rPr>
      <w:i/>
      <w:iCs/>
      <w:color w:val="0F4761" w:themeColor="accent1" w:themeShade="BF"/>
    </w:rPr>
  </w:style>
  <w:style w:type="paragraph" w:styleId="IntenseQuote">
    <w:name w:val="Intense Quote"/>
    <w:basedOn w:val="Normal"/>
    <w:next w:val="Normal"/>
    <w:link w:val="IntenseQuoteChar"/>
    <w:uiPriority w:val="30"/>
    <w:qFormat/>
    <w:rsid w:val="002324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49B"/>
    <w:rPr>
      <w:i/>
      <w:iCs/>
      <w:color w:val="0F4761" w:themeColor="accent1" w:themeShade="BF"/>
    </w:rPr>
  </w:style>
  <w:style w:type="character" w:styleId="IntenseReference">
    <w:name w:val="Intense Reference"/>
    <w:basedOn w:val="DefaultParagraphFont"/>
    <w:uiPriority w:val="32"/>
    <w:qFormat/>
    <w:rsid w:val="0023249B"/>
    <w:rPr>
      <w:b/>
      <w:bCs/>
      <w:smallCaps/>
      <w:color w:val="0F4761" w:themeColor="accent1" w:themeShade="BF"/>
      <w:spacing w:val="5"/>
    </w:rPr>
  </w:style>
  <w:style w:type="paragraph" w:styleId="NoSpacing">
    <w:name w:val="No Spacing"/>
    <w:uiPriority w:val="1"/>
    <w:qFormat/>
    <w:rsid w:val="0078523C"/>
    <w:pPr>
      <w:spacing w:after="0" w:line="240" w:lineRule="auto"/>
    </w:pPr>
  </w:style>
  <w:style w:type="paragraph" w:styleId="NormalWeb">
    <w:name w:val="Normal (Web)"/>
    <w:basedOn w:val="Normal"/>
    <w:uiPriority w:val="99"/>
    <w:semiHidden/>
    <w:unhideWhenUsed/>
    <w:rsid w:val="0078523C"/>
    <w:pPr>
      <w:spacing w:before="100" w:beforeAutospacing="1" w:after="100" w:afterAutospacing="1" w:line="240" w:lineRule="auto"/>
    </w:pPr>
    <w:rPr>
      <w:rFonts w:ascii="Times New Roman" w:eastAsia="Times New Roman" w:hAnsi="Times New Roman" w:cs="Times New Roman"/>
      <w:kern w:val="0"/>
      <w:sz w:val="24"/>
      <w:szCs w:val="24"/>
      <w:lang w:eastAsia="en-CA"/>
    </w:rPr>
  </w:style>
  <w:style w:type="character" w:styleId="Hyperlink">
    <w:name w:val="Hyperlink"/>
    <w:basedOn w:val="DefaultParagraphFont"/>
    <w:uiPriority w:val="99"/>
    <w:unhideWhenUsed/>
    <w:rsid w:val="00C3664B"/>
    <w:rPr>
      <w:color w:val="467886" w:themeColor="hyperlink"/>
      <w:u w:val="single"/>
    </w:rPr>
  </w:style>
  <w:style w:type="character" w:styleId="UnresolvedMention">
    <w:name w:val="Unresolved Mention"/>
    <w:basedOn w:val="DefaultParagraphFont"/>
    <w:uiPriority w:val="99"/>
    <w:semiHidden/>
    <w:unhideWhenUsed/>
    <w:rsid w:val="00C3664B"/>
    <w:rPr>
      <w:color w:val="605E5C"/>
      <w:shd w:val="clear" w:color="auto" w:fill="E1DFDD"/>
    </w:rPr>
  </w:style>
  <w:style w:type="character" w:styleId="FollowedHyperlink">
    <w:name w:val="FollowedHyperlink"/>
    <w:basedOn w:val="DefaultParagraphFont"/>
    <w:uiPriority w:val="99"/>
    <w:semiHidden/>
    <w:unhideWhenUsed/>
    <w:rsid w:val="00DE00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81104">
      <w:bodyDiv w:val="1"/>
      <w:marLeft w:val="0"/>
      <w:marRight w:val="0"/>
      <w:marTop w:val="0"/>
      <w:marBottom w:val="0"/>
      <w:divBdr>
        <w:top w:val="none" w:sz="0" w:space="0" w:color="auto"/>
        <w:left w:val="none" w:sz="0" w:space="0" w:color="auto"/>
        <w:bottom w:val="none" w:sz="0" w:space="0" w:color="auto"/>
        <w:right w:val="none" w:sz="0" w:space="0" w:color="auto"/>
      </w:divBdr>
    </w:div>
    <w:div w:id="227572158">
      <w:bodyDiv w:val="1"/>
      <w:marLeft w:val="0"/>
      <w:marRight w:val="0"/>
      <w:marTop w:val="0"/>
      <w:marBottom w:val="0"/>
      <w:divBdr>
        <w:top w:val="none" w:sz="0" w:space="0" w:color="auto"/>
        <w:left w:val="none" w:sz="0" w:space="0" w:color="auto"/>
        <w:bottom w:val="none" w:sz="0" w:space="0" w:color="auto"/>
        <w:right w:val="none" w:sz="0" w:space="0" w:color="auto"/>
      </w:divBdr>
    </w:div>
    <w:div w:id="180966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r/qrWkQH6kT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4156</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Links>
    <vt:vector size="6" baseType="variant">
      <vt:variant>
        <vt:i4>1966102</vt:i4>
      </vt:variant>
      <vt:variant>
        <vt:i4>0</vt:i4>
      </vt:variant>
      <vt:variant>
        <vt:i4>0</vt:i4>
      </vt:variant>
      <vt:variant>
        <vt:i4>5</vt:i4>
      </vt:variant>
      <vt:variant>
        <vt:lpwstr>https://forms.office.com/r/qrWkQH6kTS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 Jonathan</dc:creator>
  <cp:keywords/>
  <dc:description/>
  <cp:lastModifiedBy>Cairns, Jonathan</cp:lastModifiedBy>
  <cp:revision>80</cp:revision>
  <dcterms:created xsi:type="dcterms:W3CDTF">2025-05-01T03:19:00Z</dcterms:created>
  <dcterms:modified xsi:type="dcterms:W3CDTF">2025-05-12T11:44:00Z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2e77fb-ffa4-4989-8216-bb3dcc86502e_Enabled">
    <vt:lpwstr>true</vt:lpwstr>
  </property>
  <property fmtid="{D5CDD505-2E9C-101B-9397-08002B2CF9AE}" pid="3" name="MSIP_Label_eb2e77fb-ffa4-4989-8216-bb3dcc86502e_SetDate">
    <vt:lpwstr>2025-05-01T00:19:43Z</vt:lpwstr>
  </property>
  <property fmtid="{D5CDD505-2E9C-101B-9397-08002B2CF9AE}" pid="4" name="MSIP_Label_eb2e77fb-ffa4-4989-8216-bb3dcc86502e_Method">
    <vt:lpwstr>Standard</vt:lpwstr>
  </property>
  <property fmtid="{D5CDD505-2E9C-101B-9397-08002B2CF9AE}" pid="5" name="MSIP_Label_eb2e77fb-ffa4-4989-8216-bb3dcc86502e_Name">
    <vt:lpwstr>eb2e77fb-ffa4-4989-8216-bb3dcc86502e</vt:lpwstr>
  </property>
  <property fmtid="{D5CDD505-2E9C-101B-9397-08002B2CF9AE}" pid="6" name="MSIP_Label_eb2e77fb-ffa4-4989-8216-bb3dcc86502e_SiteId">
    <vt:lpwstr>b2742784-17c4-4384-8bf3-e36aab48765c</vt:lpwstr>
  </property>
  <property fmtid="{D5CDD505-2E9C-101B-9397-08002B2CF9AE}" pid="7" name="MSIP_Label_eb2e77fb-ffa4-4989-8216-bb3dcc86502e_ActionId">
    <vt:lpwstr>fc68418d-b725-4759-97f4-9690f4fe6d7c</vt:lpwstr>
  </property>
  <property fmtid="{D5CDD505-2E9C-101B-9397-08002B2CF9AE}" pid="8" name="MSIP_Label_eb2e77fb-ffa4-4989-8216-bb3dcc86502e_ContentBits">
    <vt:lpwstr>0</vt:lpwstr>
  </property>
  <property fmtid="{D5CDD505-2E9C-101B-9397-08002B2CF9AE}" pid="9" name="MSIP_Label_eb2e77fb-ffa4-4989-8216-bb3dcc86502e_Tag">
    <vt:lpwstr>10, 3, 0, 1</vt:lpwstr>
  </property>
</Properties>
</file>